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4778" w:rsidRDefault="001D4778">
      <w:pPr>
        <w:rPr>
          <w:u w:val="single"/>
          <w:rtl/>
        </w:rPr>
      </w:pPr>
      <w:r w:rsidRPr="001D4778">
        <w:rPr>
          <w:rFonts w:ascii="Alef" w:hAnsi="Alef" w:cs="Alef"/>
          <w:noProof/>
          <w:sz w:val="72"/>
          <w:szCs w:val="72"/>
          <w:u w:val="single"/>
          <w:rtl/>
        </w:rPr>
        <mc:AlternateContent>
          <mc:Choice Requires="wps">
            <w:drawing>
              <wp:anchor distT="45720" distB="45720" distL="114300" distR="114300" simplePos="0" relativeHeight="251659264" behindDoc="0" locked="0" layoutInCell="1" allowOverlap="1">
                <wp:simplePos x="0" y="0"/>
                <wp:positionH relativeFrom="rightMargin">
                  <wp:posOffset>328863</wp:posOffset>
                </wp:positionH>
                <wp:positionV relativeFrom="paragraph">
                  <wp:posOffset>-825366</wp:posOffset>
                </wp:positionV>
                <wp:extent cx="697698" cy="1404620"/>
                <wp:effectExtent l="0" t="0" r="7620" b="5715"/>
                <wp:wrapNone/>
                <wp:docPr id="21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97698" cy="1404620"/>
                        </a:xfrm>
                        <a:prstGeom prst="rect">
                          <a:avLst/>
                        </a:prstGeom>
                        <a:solidFill>
                          <a:srgbClr val="FFFFFF"/>
                        </a:solidFill>
                        <a:ln w="9525">
                          <a:noFill/>
                          <a:miter lim="800000"/>
                          <a:headEnd/>
                          <a:tailEnd/>
                        </a:ln>
                      </wps:spPr>
                      <wps:txbx>
                        <w:txbxContent>
                          <w:p w:rsidR="001D4778" w:rsidRDefault="001D4778">
                            <w:r>
                              <w:rPr>
                                <w:rFonts w:hint="cs"/>
                                <w:rtl/>
                              </w:rPr>
                              <w:t>בס"ד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תיבת טקסט 2" o:spid="_x0000_s1026" type="#_x0000_t202" style="position:absolute;left:0;text-align:left;margin-left:25.9pt;margin-top:-65pt;width:54.95pt;height:110.6pt;flip:x;z-index:251659264;visibility:visible;mso-wrap-style:square;mso-width-percent:0;mso-height-percent:200;mso-wrap-distance-left:9pt;mso-wrap-distance-top:3.6pt;mso-wrap-distance-right:9pt;mso-wrap-distance-bottom:3.6pt;mso-position-horizontal:absolute;mso-position-horizontal-relative:righ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" stroked="f">
                <v:textbox style="mso-fit-shape-to-text:t">
                  <w:txbxContent>
                    <w:p w:rsidR="001D4778" w:rsidRDefault="001D4778">
                      <w:r>
                        <w:rPr>
                          <w:rFonts w:hint="cs"/>
                          <w:rtl/>
                        </w:rPr>
                        <w:t>בס"ד</w:t>
                      </w:r>
                    </w:p>
                  </w:txbxContent>
                </v:textbox>
                <w10:wrap anchorx="margin"/>
              </v:shape>
            </w:pict>
          </mc:Fallback>
        </mc:AlternateContent>
      </w:r>
      <w:r w:rsidRPr="001D4778">
        <w:rPr>
          <w:rFonts w:ascii="Alef" w:hAnsi="Alef" w:cs="Alef"/>
          <w:sz w:val="72"/>
          <w:szCs w:val="72"/>
          <w:u w:val="single"/>
          <w:rtl/>
        </w:rPr>
        <w:t>פעולה על מהות ההדרכה</w:t>
      </w:r>
      <w:r w:rsidRPr="001D4778">
        <w:rPr>
          <w:rFonts w:hint="cs"/>
          <w:sz w:val="52"/>
          <w:szCs w:val="52"/>
          <w:u w:val="single"/>
          <w:rtl/>
        </w:rPr>
        <w:t>-</w:t>
      </w:r>
    </w:p>
    <w:p w:rsidR="001D4778" w:rsidRPr="00A7700B" w:rsidRDefault="001D4778">
      <w:pPr>
        <w:rPr>
          <w:b/>
          <w:bCs/>
          <w:sz w:val="24"/>
          <w:szCs w:val="24"/>
          <w:rtl/>
        </w:rPr>
      </w:pPr>
      <w:r w:rsidRPr="00A7700B">
        <w:rPr>
          <w:rFonts w:hint="cs"/>
          <w:b/>
          <w:bCs/>
          <w:sz w:val="24"/>
          <w:szCs w:val="24"/>
          <w:rtl/>
        </w:rPr>
        <w:t>שלב ראשון-</w:t>
      </w:r>
    </w:p>
    <w:p w:rsidR="001D4778" w:rsidRDefault="00055A41">
      <w:pPr>
        <w:rPr>
          <w:rtl/>
        </w:rPr>
      </w:pPr>
      <w:r w:rsidRPr="00055A41">
        <w:rPr>
          <w:rFonts w:hint="cs"/>
          <w:b/>
          <w:bCs/>
          <w:sz w:val="24"/>
          <w:szCs w:val="24"/>
          <w:rtl/>
        </w:rPr>
        <w:t>1</w:t>
      </w:r>
      <w:r>
        <w:rPr>
          <w:rFonts w:hint="cs"/>
          <w:rtl/>
        </w:rPr>
        <w:t xml:space="preserve"> </w:t>
      </w:r>
      <w:r w:rsidR="001D4778">
        <w:rPr>
          <w:rFonts w:hint="cs"/>
          <w:rtl/>
        </w:rPr>
        <w:t>נספר את הסיפור הקלאסי מעשה בחמישה בלונים.</w:t>
      </w:r>
    </w:p>
    <w:p w:rsidR="001D4778" w:rsidRDefault="001D4778">
      <w:pPr>
        <w:rPr>
          <w:rtl/>
        </w:rPr>
      </w:pPr>
      <w:r>
        <w:rPr>
          <w:rFonts w:hint="cs"/>
          <w:rtl/>
        </w:rPr>
        <w:t>נקביל את סיפור הילדים להדרכה, למה יכול לקרות בכניסה להדרכה:</w:t>
      </w:r>
    </w:p>
    <w:p w:rsidR="001D4778" w:rsidRDefault="001D4778">
      <w:pPr>
        <w:rPr>
          <w:rtl/>
        </w:rPr>
      </w:pPr>
      <w:r>
        <w:rPr>
          <w:rFonts w:hint="cs"/>
          <w:rtl/>
        </w:rPr>
        <w:t>הילד- המדריך</w:t>
      </w:r>
    </w:p>
    <w:p w:rsidR="001D4778" w:rsidRDefault="001D4778">
      <w:pPr>
        <w:rPr>
          <w:rtl/>
        </w:rPr>
      </w:pPr>
      <w:r>
        <w:rPr>
          <w:rFonts w:hint="cs"/>
          <w:rtl/>
        </w:rPr>
        <w:t>הבלון- השבט, החניכים</w:t>
      </w:r>
    </w:p>
    <w:p w:rsidR="001D4778" w:rsidRDefault="001D4778">
      <w:pPr>
        <w:rPr>
          <w:rtl/>
        </w:rPr>
      </w:pPr>
      <w:r>
        <w:rPr>
          <w:rFonts w:hint="cs"/>
          <w:rtl/>
        </w:rPr>
        <w:t>הבום טראח- מכשולים שקורה למדריך בהדרכה.</w:t>
      </w:r>
    </w:p>
    <w:p w:rsidR="001D4778" w:rsidRDefault="001D4778">
      <w:pPr>
        <w:rPr>
          <w:rtl/>
        </w:rPr>
      </w:pPr>
      <w:r>
        <w:rPr>
          <w:rFonts w:hint="cs"/>
          <w:rtl/>
        </w:rPr>
        <w:t xml:space="preserve">המדריך קיבל שבט, הוא שמח וצוהל שנכנס להדרכה הוא חיכה כל חייו, להיות מדריך בישראל! </w:t>
      </w:r>
    </w:p>
    <w:p w:rsidR="001D4778" w:rsidRDefault="001D4778">
      <w:pPr>
        <w:rPr>
          <w:rtl/>
        </w:rPr>
      </w:pPr>
      <w:r>
        <w:rPr>
          <w:rFonts w:hint="cs"/>
          <w:rtl/>
        </w:rPr>
        <w:t>הוא מקבל את השבט ומחליט שהוא יודע בדיוק מה צריך לעשות ואיך צריך להתנהל..</w:t>
      </w:r>
    </w:p>
    <w:p w:rsidR="00A7700B" w:rsidRDefault="00A7700B">
      <w:pPr>
        <w:rPr>
          <w:rtl/>
        </w:rPr>
      </w:pPr>
      <w:r>
        <w:rPr>
          <w:rFonts w:hint="cs"/>
          <w:rtl/>
        </w:rPr>
        <w:t xml:space="preserve">ומתחיל ככה לשחק עם הבלון, החניכים להעיף למעלה, למטה, לנפח יותר מידי והנה בום טראח הבלון התפוצץ הבלון נקרע.. פתאום המדריך עשה משו לא בסדר, לא התנהג כמו שצריך לחניכים ופתאום משהו קרה: חניך נעלב, ריב בתוך השבט, אחד החניכים עוזב את הסניף </w:t>
      </w:r>
      <w:proofErr w:type="spellStart"/>
      <w:r>
        <w:rPr>
          <w:rFonts w:hint="cs"/>
          <w:rtl/>
        </w:rPr>
        <w:t>וכ</w:t>
      </w:r>
      <w:proofErr w:type="spellEnd"/>
      <w:r>
        <w:rPr>
          <w:rFonts w:hint="cs"/>
          <w:rtl/>
        </w:rPr>
        <w:t>..</w:t>
      </w:r>
    </w:p>
    <w:p w:rsidR="00055A41" w:rsidRDefault="00A7700B">
      <w:pPr>
        <w:rPr>
          <w:rtl/>
        </w:rPr>
      </w:pPr>
      <w:r>
        <w:rPr>
          <w:rFonts w:hint="cs"/>
          <w:rtl/>
        </w:rPr>
        <w:t xml:space="preserve">פתאום המדריך מבין שמה שהוא חשב שהוא יודע על ההדרכה </w:t>
      </w:r>
      <w:r w:rsidR="00055A41">
        <w:rPr>
          <w:rFonts w:hint="cs"/>
          <w:rtl/>
        </w:rPr>
        <w:t>מ</w:t>
      </w:r>
      <w:r>
        <w:rPr>
          <w:rFonts w:hint="cs"/>
          <w:rtl/>
        </w:rPr>
        <w:t>תפוצץ לו פתאום בפרצוף...</w:t>
      </w:r>
    </w:p>
    <w:p w:rsidR="00055A41" w:rsidRDefault="00055A41">
      <w:pPr>
        <w:rPr>
          <w:rtl/>
        </w:rPr>
      </w:pPr>
      <w:r w:rsidRPr="00055A41">
        <w:rPr>
          <w:rFonts w:hint="cs"/>
          <w:b/>
          <w:bCs/>
          <w:rtl/>
        </w:rPr>
        <w:t>2</w:t>
      </w:r>
      <w:r>
        <w:rPr>
          <w:rFonts w:hint="cs"/>
          <w:b/>
          <w:bCs/>
          <w:rtl/>
        </w:rPr>
        <w:t xml:space="preserve"> </w:t>
      </w:r>
      <w:r>
        <w:rPr>
          <w:rFonts w:hint="cs"/>
          <w:rtl/>
        </w:rPr>
        <w:t>נפתח דיון:</w:t>
      </w:r>
    </w:p>
    <w:p w:rsidR="00055A41" w:rsidRDefault="00055A41">
      <w:pPr>
        <w:rPr>
          <w:rtl/>
        </w:rPr>
      </w:pPr>
      <w:r>
        <w:rPr>
          <w:rFonts w:hint="cs"/>
          <w:rtl/>
        </w:rPr>
        <w:t xml:space="preserve"> איך הסיפור יכול להסתיים אחרת?</w:t>
      </w:r>
    </w:p>
    <w:p w:rsidR="00055A41" w:rsidRDefault="00055A41">
      <w:pPr>
        <w:rPr>
          <w:rtl/>
        </w:rPr>
      </w:pPr>
      <w:r>
        <w:rPr>
          <w:rFonts w:hint="cs"/>
          <w:rtl/>
        </w:rPr>
        <w:t>איך צריך לפעול אחרת כדי לשמור על הבלון?</w:t>
      </w:r>
    </w:p>
    <w:p w:rsidR="00055A41" w:rsidRDefault="00055A41">
      <w:pPr>
        <w:rPr>
          <w:rtl/>
        </w:rPr>
      </w:pPr>
      <w:r>
        <w:rPr>
          <w:rFonts w:hint="cs"/>
          <w:rtl/>
        </w:rPr>
        <w:t>ואיזה תכונות צריך שיהיה לילד?</w:t>
      </w:r>
    </w:p>
    <w:p w:rsidR="00055A41" w:rsidRDefault="00055A41">
      <w:pPr>
        <w:rPr>
          <w:rtl/>
        </w:rPr>
      </w:pPr>
    </w:p>
    <w:p w:rsidR="00055A41" w:rsidRDefault="00055A41">
      <w:pPr>
        <w:rPr>
          <w:b/>
          <w:bCs/>
          <w:rtl/>
        </w:rPr>
      </w:pPr>
      <w:r w:rsidRPr="00055A41">
        <w:rPr>
          <w:rFonts w:hint="cs"/>
          <w:b/>
          <w:bCs/>
          <w:rtl/>
        </w:rPr>
        <w:t>שלב שני-</w:t>
      </w:r>
    </w:p>
    <w:p w:rsidR="00055A41" w:rsidRDefault="00055A41">
      <w:pPr>
        <w:rPr>
          <w:rtl/>
        </w:rPr>
      </w:pPr>
      <w:r>
        <w:rPr>
          <w:rFonts w:hint="cs"/>
          <w:rtl/>
        </w:rPr>
        <w:t>נקרא קטע מתוך הקדמת המחבר של חובת התלמידים</w:t>
      </w:r>
      <w:r w:rsidR="003B5B51">
        <w:rPr>
          <w:rFonts w:hint="cs"/>
          <w:rtl/>
        </w:rPr>
        <w:t>.</w:t>
      </w:r>
    </w:p>
    <w:p w:rsidR="003B5B51" w:rsidRDefault="003B5B51">
      <w:pPr>
        <w:rPr>
          <w:rtl/>
        </w:rPr>
      </w:pPr>
      <w:r>
        <w:rPr>
          <w:rFonts w:hint="cs"/>
          <w:rtl/>
        </w:rPr>
        <w:t>נדבר קצת על סוגיית החינוך..</w:t>
      </w:r>
    </w:p>
    <w:p w:rsidR="003B5B51" w:rsidRDefault="003B5B51">
      <w:pPr>
        <w:rPr>
          <w:rtl/>
        </w:rPr>
      </w:pPr>
      <w:r>
        <w:rPr>
          <w:rFonts w:hint="cs"/>
          <w:rtl/>
        </w:rPr>
        <w:t>נפתח דיון:</w:t>
      </w:r>
    </w:p>
    <w:p w:rsidR="003B5B51" w:rsidRDefault="003B5B51">
      <w:pPr>
        <w:rPr>
          <w:rtl/>
        </w:rPr>
      </w:pPr>
      <w:r>
        <w:rPr>
          <w:rFonts w:hint="cs"/>
          <w:rtl/>
        </w:rPr>
        <w:t>אז מה זה בעצם חינוך?</w:t>
      </w:r>
    </w:p>
    <w:p w:rsidR="003B5B51" w:rsidRDefault="003B5B51">
      <w:pPr>
        <w:rPr>
          <w:rtl/>
        </w:rPr>
      </w:pPr>
      <w:r>
        <w:rPr>
          <w:rFonts w:hint="cs"/>
          <w:rtl/>
        </w:rPr>
        <w:t>האם חינוך זה דבר שנגמר מתישהו?</w:t>
      </w:r>
    </w:p>
    <w:p w:rsidR="003B5B51" w:rsidRDefault="003B5B51">
      <w:pPr>
        <w:rPr>
          <w:rtl/>
        </w:rPr>
      </w:pPr>
      <w:r>
        <w:rPr>
          <w:rFonts w:hint="cs"/>
          <w:rtl/>
        </w:rPr>
        <w:t>האם יש נוסחה לחינוך?</w:t>
      </w:r>
    </w:p>
    <w:p w:rsidR="00772757" w:rsidRDefault="00772757">
      <w:pPr>
        <w:rPr>
          <w:rtl/>
        </w:rPr>
      </w:pPr>
    </w:p>
    <w:p w:rsidR="003B5B51" w:rsidRDefault="00772757">
      <w:pPr>
        <w:rPr>
          <w:b/>
          <w:bCs/>
          <w:rtl/>
        </w:rPr>
      </w:pPr>
      <w:r w:rsidRPr="00772757">
        <w:rPr>
          <w:rFonts w:hint="cs"/>
          <w:b/>
          <w:bCs/>
          <w:rtl/>
        </w:rPr>
        <w:t>שלב שלישי-</w:t>
      </w:r>
    </w:p>
    <w:p w:rsidR="00772757" w:rsidRDefault="00772757">
      <w:pPr>
        <w:rPr>
          <w:rtl/>
        </w:rPr>
      </w:pPr>
      <w:r>
        <w:rPr>
          <w:rFonts w:hint="cs"/>
          <w:rtl/>
        </w:rPr>
        <w:t>קליפ  "ילדים" של אביתר בנאי.</w:t>
      </w:r>
    </w:p>
    <w:p w:rsidR="00772757" w:rsidRDefault="00772757">
      <w:pPr>
        <w:rPr>
          <w:rtl/>
        </w:rPr>
      </w:pPr>
      <w:r>
        <w:rPr>
          <w:rFonts w:hint="cs"/>
          <w:rtl/>
        </w:rPr>
        <w:t xml:space="preserve">שיר זה מסביר לנו את עניינו של החינוך, העיסוק בנפשות שזקוקות לאדם שיאמין בהם, שיכוון אותם למקום שנכון להם , שידע לגעת בלבבות </w:t>
      </w:r>
      <w:proofErr w:type="spellStart"/>
      <w:r>
        <w:rPr>
          <w:rFonts w:hint="cs"/>
          <w:rtl/>
        </w:rPr>
        <w:t>שלהם,שידע</w:t>
      </w:r>
      <w:proofErr w:type="spellEnd"/>
      <w:r>
        <w:rPr>
          <w:rFonts w:hint="cs"/>
          <w:rtl/>
        </w:rPr>
        <w:t xml:space="preserve"> להשקות ולתת זמן לכל אחד ואחת לגדול ולפרוח.. ובעיקר לדעת שזה תהליך שלם שלוקח זמן! ובשביל חינוך צריך לעבוד! </w:t>
      </w:r>
    </w:p>
    <w:p w:rsidR="0098294F" w:rsidRDefault="00772757" w:rsidP="0098294F">
      <w:pPr>
        <w:rPr>
          <w:rtl/>
        </w:rPr>
      </w:pPr>
      <w:r>
        <w:rPr>
          <w:rFonts w:hint="cs"/>
          <w:rtl/>
        </w:rPr>
        <w:t xml:space="preserve">נסיים בקטע של </w:t>
      </w:r>
      <w:proofErr w:type="spellStart"/>
      <w:r>
        <w:rPr>
          <w:rFonts w:hint="cs"/>
          <w:rtl/>
        </w:rPr>
        <w:t>יאנוש</w:t>
      </w:r>
      <w:proofErr w:type="spellEnd"/>
      <w:r>
        <w:rPr>
          <w:rFonts w:hint="cs"/>
          <w:rtl/>
        </w:rPr>
        <w:t xml:space="preserve"> </w:t>
      </w:r>
      <w:proofErr w:type="spellStart"/>
      <w:r>
        <w:rPr>
          <w:rFonts w:hint="cs"/>
          <w:rtl/>
        </w:rPr>
        <w:t>קורצ'אק</w:t>
      </w:r>
      <w:proofErr w:type="spellEnd"/>
      <w:r>
        <w:rPr>
          <w:rFonts w:hint="cs"/>
          <w:rtl/>
        </w:rPr>
        <w:t xml:space="preserve"> </w:t>
      </w:r>
      <w:r>
        <w:rPr>
          <w:rtl/>
        </w:rPr>
        <w:t>–</w:t>
      </w:r>
      <w:r>
        <w:rPr>
          <w:rFonts w:hint="cs"/>
          <w:rtl/>
        </w:rPr>
        <w:t xml:space="preserve"> שהוא מסכם לנו את החשיבות והאחריות הגדולה של החינוך</w:t>
      </w:r>
      <w:r w:rsidR="0098294F">
        <w:rPr>
          <w:rFonts w:hint="cs"/>
          <w:rtl/>
        </w:rPr>
        <w:t>!</w:t>
      </w:r>
    </w:p>
    <w:p w:rsidR="00055A41" w:rsidRDefault="00055A41">
      <w:pPr>
        <w:rPr>
          <w:rtl/>
        </w:rPr>
      </w:pPr>
    </w:p>
    <w:p w:rsidR="00055A41" w:rsidRDefault="00055A41">
      <w:pPr>
        <w:rPr>
          <w:rtl/>
        </w:rPr>
      </w:pPr>
    </w:p>
    <w:p w:rsidR="00055A41" w:rsidRPr="0098294F" w:rsidRDefault="003B5B51" w:rsidP="0098294F">
      <w:pPr>
        <w:rPr>
          <w:sz w:val="36"/>
          <w:szCs w:val="36"/>
          <w:rtl/>
        </w:rPr>
      </w:pPr>
      <w:r w:rsidRPr="003B5B51">
        <w:rPr>
          <w:rFonts w:hint="cs"/>
          <w:sz w:val="36"/>
          <w:szCs w:val="36"/>
          <w:rtl/>
        </w:rPr>
        <w:t>נספחים</w:t>
      </w:r>
      <w:r w:rsidR="00772757">
        <w:rPr>
          <w:rFonts w:hint="cs"/>
          <w:sz w:val="36"/>
          <w:szCs w:val="36"/>
          <w:rtl/>
        </w:rPr>
        <w:t>:</w:t>
      </w:r>
    </w:p>
    <w:p w:rsidR="00055A41" w:rsidRDefault="00055A41">
      <w:pPr>
        <w:rPr>
          <w:rtl/>
        </w:rPr>
      </w:pPr>
    </w:p>
    <w:p w:rsidR="00055A41" w:rsidRDefault="00055A41">
      <w:pPr>
        <w:rPr>
          <w:rtl/>
        </w:rPr>
      </w:pPr>
      <w:r>
        <w:rPr>
          <w:noProof/>
          <w:rtl/>
        </w:rPr>
        <mc:AlternateContent>
          <mc:Choice Requires="wps">
            <w:drawing>
              <wp:anchor distT="45720" distB="45720" distL="114300" distR="114300" simplePos="0" relativeHeight="251661312" behindDoc="0" locked="0" layoutInCell="1" allowOverlap="1">
                <wp:simplePos x="0" y="0"/>
                <wp:positionH relativeFrom="column">
                  <wp:posOffset>814137</wp:posOffset>
                </wp:positionH>
                <wp:positionV relativeFrom="paragraph">
                  <wp:posOffset>7084</wp:posOffset>
                </wp:positionV>
                <wp:extent cx="3729188" cy="2919663"/>
                <wp:effectExtent l="0" t="0" r="24130" b="14605"/>
                <wp:wrapNone/>
                <wp:docPr id="1"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29188" cy="2919663"/>
                        </a:xfrm>
                        <a:prstGeom prst="rect">
                          <a:avLst/>
                        </a:prstGeom>
                        <a:solidFill>
                          <a:srgbClr val="FFFFFF"/>
                        </a:solidFill>
                        <a:ln w="9525">
                          <a:solidFill>
                            <a:srgbClr val="000000"/>
                          </a:solidFill>
                          <a:miter lim="800000"/>
                          <a:headEnd/>
                          <a:tailEnd/>
                        </a:ln>
                      </wps:spPr>
                      <wps:txbx>
                        <w:txbxContent>
                          <w:p w:rsidR="003B5B51" w:rsidRDefault="003B5B51" w:rsidP="003B5B51">
                            <w:pPr>
                              <w:rPr>
                                <w:rFonts w:cs="Arial"/>
                                <w:sz w:val="28"/>
                                <w:szCs w:val="28"/>
                                <w:rtl/>
                              </w:rPr>
                            </w:pPr>
                            <w:r>
                              <w:rPr>
                                <w:rFonts w:cs="Arial" w:hint="cs"/>
                                <w:sz w:val="28"/>
                                <w:szCs w:val="28"/>
                                <w:rtl/>
                              </w:rPr>
                              <w:t>"</w:t>
                            </w:r>
                            <w:r w:rsidRPr="003B5B51">
                              <w:rPr>
                                <w:rFonts w:cs="Arial"/>
                                <w:sz w:val="28"/>
                                <w:szCs w:val="28"/>
                                <w:rtl/>
                              </w:rPr>
                              <w:t xml:space="preserve">שלמה המלך אמר במשלי (כ"ב, ו'): "חנוך לנער על פי דרכו גם כי יזקין לא יסור ממנה". זה הוא עיקר החנוך שלא בלבד בשעה שהנער נער, ויד אביו עודה תקיפה עליו ישמע לו ויעשה כמצותיו, רק גם כשיגדל והוא ברשותו, אף כי יזקין לא יסור ממנה. כי החנוך לא צווי לבד הוא, </w:t>
                            </w:r>
                            <w:proofErr w:type="spellStart"/>
                            <w:r w:rsidRPr="003B5B51">
                              <w:rPr>
                                <w:rFonts w:cs="Arial"/>
                                <w:sz w:val="28"/>
                                <w:szCs w:val="28"/>
                                <w:rtl/>
                              </w:rPr>
                              <w:t>שמצוה</w:t>
                            </w:r>
                            <w:proofErr w:type="spellEnd"/>
                            <w:r w:rsidRPr="003B5B51">
                              <w:rPr>
                                <w:rFonts w:cs="Arial"/>
                                <w:sz w:val="28"/>
                                <w:szCs w:val="28"/>
                                <w:rtl/>
                              </w:rPr>
                              <w:t xml:space="preserve"> את בנו או תלמידו עשה כך וכך, גם לא הרגל בלבד הוא, שמרגילו לעשות מעשים טובים</w:t>
                            </w:r>
                            <w:r>
                              <w:rPr>
                                <w:rFonts w:cs="Arial" w:hint="cs"/>
                                <w:sz w:val="28"/>
                                <w:szCs w:val="28"/>
                                <w:rtl/>
                              </w:rPr>
                              <w:t>.</w:t>
                            </w:r>
                          </w:p>
                          <w:p w:rsidR="003B5B51" w:rsidRPr="003B5B51" w:rsidRDefault="003B5B51" w:rsidP="003B5B51">
                            <w:pPr>
                              <w:rPr>
                                <w:sz w:val="28"/>
                                <w:szCs w:val="28"/>
                                <w:rtl/>
                              </w:rPr>
                            </w:pPr>
                            <w:r w:rsidRPr="003B5B51">
                              <w:rPr>
                                <w:rFonts w:cs="Arial"/>
                                <w:sz w:val="28"/>
                                <w:szCs w:val="28"/>
                                <w:rtl/>
                              </w:rPr>
                              <w:t xml:space="preserve"> יותר גדול ויותר פועל מן </w:t>
                            </w:r>
                            <w:proofErr w:type="spellStart"/>
                            <w:r w:rsidRPr="003B5B51">
                              <w:rPr>
                                <w:rFonts w:cs="Arial"/>
                                <w:sz w:val="28"/>
                                <w:szCs w:val="28"/>
                                <w:rtl/>
                              </w:rPr>
                              <w:t>הצווי</w:t>
                            </w:r>
                            <w:proofErr w:type="spellEnd"/>
                            <w:r w:rsidRPr="003B5B51">
                              <w:rPr>
                                <w:rFonts w:cs="Arial"/>
                                <w:sz w:val="28"/>
                                <w:szCs w:val="28"/>
                                <w:rtl/>
                              </w:rPr>
                              <w:t xml:space="preserve"> ומן ההרגל הוא </w:t>
                            </w:r>
                            <w:proofErr w:type="spellStart"/>
                            <w:r w:rsidRPr="003B5B51">
                              <w:rPr>
                                <w:rFonts w:cs="Arial"/>
                                <w:sz w:val="28"/>
                                <w:szCs w:val="28"/>
                                <w:rtl/>
                              </w:rPr>
                              <w:t>החנוך</w:t>
                            </w:r>
                            <w:proofErr w:type="spellEnd"/>
                            <w:r w:rsidRPr="003B5B51">
                              <w:rPr>
                                <w:rFonts w:cs="Arial"/>
                                <w:sz w:val="28"/>
                                <w:szCs w:val="28"/>
                                <w:rtl/>
                              </w:rPr>
                              <w:t xml:space="preserve">, ושני אלה </w:t>
                            </w:r>
                            <w:proofErr w:type="spellStart"/>
                            <w:r w:rsidRPr="003B5B51">
                              <w:rPr>
                                <w:rFonts w:cs="Arial"/>
                                <w:sz w:val="28"/>
                                <w:szCs w:val="28"/>
                                <w:rtl/>
                              </w:rPr>
                              <w:t>הצווי</w:t>
                            </w:r>
                            <w:proofErr w:type="spellEnd"/>
                            <w:r w:rsidRPr="003B5B51">
                              <w:rPr>
                                <w:rFonts w:cs="Arial"/>
                                <w:sz w:val="28"/>
                                <w:szCs w:val="28"/>
                                <w:rtl/>
                              </w:rPr>
                              <w:t xml:space="preserve"> וההרגל רק כלי תשמישו הם, שהמחנך מוכרח להשתמש בהם, לצוותו ולהרגילו, כדי לחנכו בדרך ד'.</w:t>
                            </w:r>
                            <w:r>
                              <w:rPr>
                                <w:rFonts w:cs="Arial" w:hint="cs"/>
                                <w:sz w:val="28"/>
                                <w:szCs w:val="28"/>
                                <w:rtl/>
                              </w:rPr>
                              <w:t>"</w:t>
                            </w:r>
                          </w:p>
                          <w:p w:rsidR="00055A41" w:rsidRPr="00055A41" w:rsidRDefault="00055A41" w:rsidP="003B5B51">
                            <w:pPr>
                              <w:rPr>
                                <w:rt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7" type="#_x0000_t202" style="position:absolute;left:0;text-align:left;margin-left:64.1pt;margin-top:.55pt;width:293.65pt;height:229.9pt;flip:x;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">
                <v:textbox>
                  <w:txbxContent>
                    <w:p w:rsidR="003B5B51" w:rsidRDefault="003B5B51" w:rsidP="003B5B51">
                      <w:pPr>
                        <w:rPr>
                          <w:rFonts w:cs="Arial"/>
                          <w:sz w:val="28"/>
                          <w:szCs w:val="28"/>
                          <w:rtl/>
                        </w:rPr>
                      </w:pPr>
                      <w:r>
                        <w:rPr>
                          <w:rFonts w:cs="Arial" w:hint="cs"/>
                          <w:sz w:val="28"/>
                          <w:szCs w:val="28"/>
                          <w:rtl/>
                        </w:rPr>
                        <w:t>"</w:t>
                      </w:r>
                      <w:r w:rsidRPr="003B5B51">
                        <w:rPr>
                          <w:rFonts w:cs="Arial"/>
                          <w:sz w:val="28"/>
                          <w:szCs w:val="28"/>
                          <w:rtl/>
                        </w:rPr>
                        <w:t xml:space="preserve">שלמה המלך אמר במשלי (כ"ב, ו'): "חנוך לנער על פי דרכו גם כי יזקין לא יסור ממנה". זה הוא עיקר החנוך שלא בלבד בשעה שהנער נער, ויד אביו עודה תקיפה עליו ישמע לו ויעשה כמצותיו, רק גם כשיגדל והוא ברשותו, אף כי יזקין לא יסור ממנה. כי החנוך לא צווי לבד הוא, </w:t>
                      </w:r>
                      <w:proofErr w:type="spellStart"/>
                      <w:r w:rsidRPr="003B5B51">
                        <w:rPr>
                          <w:rFonts w:cs="Arial"/>
                          <w:sz w:val="28"/>
                          <w:szCs w:val="28"/>
                          <w:rtl/>
                        </w:rPr>
                        <w:t>שמצוה</w:t>
                      </w:r>
                      <w:proofErr w:type="spellEnd"/>
                      <w:r w:rsidRPr="003B5B51">
                        <w:rPr>
                          <w:rFonts w:cs="Arial"/>
                          <w:sz w:val="28"/>
                          <w:szCs w:val="28"/>
                          <w:rtl/>
                        </w:rPr>
                        <w:t xml:space="preserve"> את בנו או תלמידו עשה כך וכך, גם לא הרגל בלבד הוא, שמרגילו לעשות מעשים טובים</w:t>
                      </w:r>
                      <w:r>
                        <w:rPr>
                          <w:rFonts w:cs="Arial" w:hint="cs"/>
                          <w:sz w:val="28"/>
                          <w:szCs w:val="28"/>
                          <w:rtl/>
                        </w:rPr>
                        <w:t>.</w:t>
                      </w:r>
                    </w:p>
                    <w:p w:rsidR="003B5B51" w:rsidRPr="003B5B51" w:rsidRDefault="003B5B51" w:rsidP="003B5B51">
                      <w:pPr>
                        <w:rPr>
                          <w:sz w:val="28"/>
                          <w:szCs w:val="28"/>
                          <w:rtl/>
                        </w:rPr>
                      </w:pPr>
                      <w:r w:rsidRPr="003B5B51">
                        <w:rPr>
                          <w:rFonts w:cs="Arial"/>
                          <w:sz w:val="28"/>
                          <w:szCs w:val="28"/>
                          <w:rtl/>
                        </w:rPr>
                        <w:t xml:space="preserve"> יותר גדול ויותר פועל מן </w:t>
                      </w:r>
                      <w:proofErr w:type="spellStart"/>
                      <w:r w:rsidRPr="003B5B51">
                        <w:rPr>
                          <w:rFonts w:cs="Arial"/>
                          <w:sz w:val="28"/>
                          <w:szCs w:val="28"/>
                          <w:rtl/>
                        </w:rPr>
                        <w:t>הצווי</w:t>
                      </w:r>
                      <w:proofErr w:type="spellEnd"/>
                      <w:r w:rsidRPr="003B5B51">
                        <w:rPr>
                          <w:rFonts w:cs="Arial"/>
                          <w:sz w:val="28"/>
                          <w:szCs w:val="28"/>
                          <w:rtl/>
                        </w:rPr>
                        <w:t xml:space="preserve"> ומן ההרגל הוא החנוך, ושני אלה </w:t>
                      </w:r>
                      <w:proofErr w:type="spellStart"/>
                      <w:r w:rsidRPr="003B5B51">
                        <w:rPr>
                          <w:rFonts w:cs="Arial"/>
                          <w:sz w:val="28"/>
                          <w:szCs w:val="28"/>
                          <w:rtl/>
                        </w:rPr>
                        <w:t>הצווי</w:t>
                      </w:r>
                      <w:proofErr w:type="spellEnd"/>
                      <w:r w:rsidRPr="003B5B51">
                        <w:rPr>
                          <w:rFonts w:cs="Arial"/>
                          <w:sz w:val="28"/>
                          <w:szCs w:val="28"/>
                          <w:rtl/>
                        </w:rPr>
                        <w:t xml:space="preserve"> וההרגל רק כלי תשמישו הם, שהמחנך מוכרח להשתמש בהם, לצוותו ולהרגילו, כדי לחנכו בדרך ד'.</w:t>
                      </w:r>
                      <w:r>
                        <w:rPr>
                          <w:rFonts w:cs="Arial" w:hint="cs"/>
                          <w:sz w:val="28"/>
                          <w:szCs w:val="28"/>
                          <w:rtl/>
                        </w:rPr>
                        <w:t>"</w:t>
                      </w:r>
                    </w:p>
                    <w:p w:rsidR="00055A41" w:rsidRPr="00055A41" w:rsidRDefault="00055A41" w:rsidP="003B5B51">
                      <w:pPr>
                        <w:rPr>
                          <w:rtl/>
                        </w:rPr>
                      </w:pPr>
                    </w:p>
                  </w:txbxContent>
                </v:textbox>
              </v:shape>
            </w:pict>
          </mc:Fallback>
        </mc:AlternateContent>
      </w:r>
    </w:p>
    <w:p w:rsidR="00055A41" w:rsidRDefault="00055A41">
      <w:pPr>
        <w:rPr>
          <w:rtl/>
        </w:rPr>
      </w:pPr>
    </w:p>
    <w:p w:rsidR="00055A41" w:rsidRDefault="00055A41">
      <w:pPr>
        <w:rPr>
          <w:rtl/>
        </w:rPr>
      </w:pPr>
    </w:p>
    <w:p w:rsidR="00055A41" w:rsidRDefault="00055A41">
      <w:pPr>
        <w:rPr>
          <w:rtl/>
        </w:rPr>
      </w:pPr>
    </w:p>
    <w:p w:rsidR="00055A41" w:rsidRDefault="00055A41">
      <w:pPr>
        <w:rPr>
          <w:rtl/>
        </w:rPr>
      </w:pPr>
    </w:p>
    <w:p w:rsidR="00055A41" w:rsidRDefault="00055A41">
      <w:pPr>
        <w:rPr>
          <w:rtl/>
        </w:rPr>
      </w:pPr>
    </w:p>
    <w:p w:rsidR="00055A41" w:rsidRDefault="00055A41">
      <w:pPr>
        <w:rPr>
          <w:rtl/>
        </w:rPr>
      </w:pPr>
    </w:p>
    <w:p w:rsidR="00055A41" w:rsidRDefault="00055A41">
      <w:pPr>
        <w:rPr>
          <w:rtl/>
        </w:rPr>
      </w:pPr>
    </w:p>
    <w:p w:rsidR="00055A41" w:rsidRPr="00055A41" w:rsidRDefault="00055A41">
      <w:pPr>
        <w:rPr>
          <w:rtl/>
        </w:rPr>
      </w:pPr>
    </w:p>
    <w:p w:rsidR="00055A41" w:rsidRPr="00055A41" w:rsidRDefault="00055A41">
      <w:pPr>
        <w:rPr>
          <w:rtl/>
        </w:rPr>
      </w:pPr>
    </w:p>
    <w:p w:rsidR="001D4778" w:rsidRDefault="00A7700B">
      <w:pPr>
        <w:rPr>
          <w:rFonts w:hint="cs"/>
          <w:rtl/>
        </w:rPr>
      </w:pPr>
      <w:r>
        <w:rPr>
          <w:rFonts w:hint="cs"/>
          <w:rtl/>
        </w:rPr>
        <w:t xml:space="preserve"> </w:t>
      </w:r>
    </w:p>
    <w:p w:rsidR="000316FF" w:rsidRDefault="000316FF">
      <w:pPr>
        <w:rPr>
          <w:rFonts w:hint="cs"/>
          <w:rtl/>
        </w:rPr>
      </w:pPr>
    </w:p>
    <w:p w:rsidR="000316FF" w:rsidRDefault="000316FF">
      <w:pPr>
        <w:rPr>
          <w:rFonts w:hint="cs"/>
          <w:rtl/>
        </w:rPr>
      </w:pPr>
      <w:r>
        <w:rPr>
          <w:rFonts w:hint="cs"/>
          <w:rtl/>
        </w:rPr>
        <w:t>קישור לקליפ:</w:t>
      </w:r>
    </w:p>
    <w:p w:rsidR="000316FF" w:rsidRDefault="000316FF">
      <w:pPr>
        <w:rPr>
          <w:rFonts w:hint="cs"/>
          <w:rtl/>
        </w:rPr>
      </w:pPr>
      <w:hyperlink r:id="rId7" w:history="1">
        <w:r w:rsidRPr="00AF739F">
          <w:rPr>
            <w:rStyle w:val="Hyperlink"/>
          </w:rPr>
          <w:t>https://www.youtube.com/watch?v=WaUlZbw0_Fw&amp;pbjreload=10</w:t>
        </w:r>
      </w:hyperlink>
    </w:p>
    <w:p w:rsidR="000316FF" w:rsidRDefault="000316FF">
      <w:pPr>
        <w:rPr>
          <w:rFonts w:hint="cs"/>
          <w:rtl/>
        </w:rPr>
      </w:pPr>
      <w:bookmarkStart w:id="0" w:name="_GoBack"/>
      <w:bookmarkEnd w:id="0"/>
    </w:p>
    <w:p w:rsidR="000316FF" w:rsidRPr="001D4778" w:rsidRDefault="000316FF">
      <w:r>
        <w:rPr>
          <w:noProof/>
          <w:rtl/>
        </w:rPr>
        <mc:AlternateContent>
          <mc:Choice Requires="wps">
            <w:drawing>
              <wp:anchor distT="45720" distB="45720" distL="114300" distR="114300" simplePos="0" relativeHeight="251663360" behindDoc="0" locked="0" layoutInCell="1" allowOverlap="1" wp14:anchorId="1AB3C64E" wp14:editId="7DCB6298">
                <wp:simplePos x="0" y="0"/>
                <wp:positionH relativeFrom="column">
                  <wp:posOffset>1183005</wp:posOffset>
                </wp:positionH>
                <wp:positionV relativeFrom="paragraph">
                  <wp:posOffset>292735</wp:posOffset>
                </wp:positionV>
                <wp:extent cx="3360420" cy="2436495"/>
                <wp:effectExtent l="0" t="0" r="11430" b="20955"/>
                <wp:wrapNone/>
                <wp:docPr id="2"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360420" cy="2436495"/>
                        </a:xfrm>
                        <a:prstGeom prst="rect">
                          <a:avLst/>
                        </a:prstGeom>
                        <a:solidFill>
                          <a:srgbClr val="FFFFFF"/>
                        </a:solidFill>
                        <a:ln w="9525">
                          <a:solidFill>
                            <a:srgbClr val="000000"/>
                          </a:solidFill>
                          <a:miter lim="800000"/>
                          <a:headEnd/>
                          <a:tailEnd/>
                        </a:ln>
                      </wps:spPr>
                      <wps:txbx>
                        <w:txbxContent>
                          <w:p w:rsidR="00772757" w:rsidRPr="0098294F" w:rsidRDefault="0098294F">
                            <w:pPr>
                              <w:rPr>
                                <w:rFonts w:ascii="Alef" w:hAnsi="Alef" w:cs="Alef"/>
                                <w:sz w:val="52"/>
                                <w:szCs w:val="52"/>
                              </w:rPr>
                            </w:pPr>
                            <w:r w:rsidRPr="0098294F">
                              <w:rPr>
                                <w:rFonts w:ascii="Alef" w:hAnsi="Alef" w:cs="Alef"/>
                                <w:sz w:val="52"/>
                                <w:szCs w:val="52"/>
                                <w:rtl/>
                              </w:rPr>
                              <w:t>"הדואג לימים זורע חיטים, הדואג לשנים נוטע עצים, הדואג לדורות מחנך אנשים"  (</w:t>
                            </w:r>
                            <w:proofErr w:type="spellStart"/>
                            <w:r w:rsidRPr="0098294F">
                              <w:rPr>
                                <w:rFonts w:ascii="Alef" w:hAnsi="Alef" w:cs="Alef"/>
                                <w:sz w:val="52"/>
                                <w:szCs w:val="52"/>
                                <w:rtl/>
                              </w:rPr>
                              <w:t>יאנוש</w:t>
                            </w:r>
                            <w:proofErr w:type="spellEnd"/>
                            <w:r w:rsidRPr="0098294F">
                              <w:rPr>
                                <w:rFonts w:ascii="Alef" w:hAnsi="Alef" w:cs="Alef"/>
                                <w:sz w:val="52"/>
                                <w:szCs w:val="52"/>
                                <w:rtl/>
                              </w:rPr>
                              <w:t xml:space="preserve"> </w:t>
                            </w:r>
                            <w:proofErr w:type="spellStart"/>
                            <w:r w:rsidRPr="0098294F">
                              <w:rPr>
                                <w:rFonts w:ascii="Alef" w:hAnsi="Alef" w:cs="Alef"/>
                                <w:sz w:val="52"/>
                                <w:szCs w:val="52"/>
                                <w:rtl/>
                              </w:rPr>
                              <w:t>קורצ'אק</w:t>
                            </w:r>
                            <w:proofErr w:type="spellEnd"/>
                            <w:r w:rsidRPr="0098294F">
                              <w:rPr>
                                <w:rFonts w:ascii="Alef" w:hAnsi="Alef" w:cs="Alef"/>
                                <w:sz w:val="52"/>
                                <w:szCs w:val="52"/>
                                <w:rt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93.15pt;margin-top:23.05pt;width:264.6pt;height:191.85pt;flip:x;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">
                <v:textbox>
                  <w:txbxContent>
                    <w:p w:rsidR="00772757" w:rsidRPr="0098294F" w:rsidRDefault="0098294F">
                      <w:pPr>
                        <w:rPr>
                          <w:rFonts w:ascii="Alef" w:hAnsi="Alef" w:cs="Alef"/>
                          <w:sz w:val="52"/>
                          <w:szCs w:val="52"/>
                        </w:rPr>
                      </w:pPr>
                      <w:r w:rsidRPr="0098294F">
                        <w:rPr>
                          <w:rFonts w:ascii="Alef" w:hAnsi="Alef" w:cs="Alef"/>
                          <w:sz w:val="52"/>
                          <w:szCs w:val="52"/>
                          <w:rtl/>
                        </w:rPr>
                        <w:t>"הדואג לימים זורע חיטים, הדואג לשנים נוטע עצים, הדואג לדורות מחנך אנשים"  (</w:t>
                      </w:r>
                      <w:proofErr w:type="spellStart"/>
                      <w:r w:rsidRPr="0098294F">
                        <w:rPr>
                          <w:rFonts w:ascii="Alef" w:hAnsi="Alef" w:cs="Alef"/>
                          <w:sz w:val="52"/>
                          <w:szCs w:val="52"/>
                          <w:rtl/>
                        </w:rPr>
                        <w:t>יאנוש</w:t>
                      </w:r>
                      <w:proofErr w:type="spellEnd"/>
                      <w:r w:rsidRPr="0098294F">
                        <w:rPr>
                          <w:rFonts w:ascii="Alef" w:hAnsi="Alef" w:cs="Alef"/>
                          <w:sz w:val="52"/>
                          <w:szCs w:val="52"/>
                          <w:rtl/>
                        </w:rPr>
                        <w:t xml:space="preserve"> </w:t>
                      </w:r>
                      <w:proofErr w:type="spellStart"/>
                      <w:r w:rsidRPr="0098294F">
                        <w:rPr>
                          <w:rFonts w:ascii="Alef" w:hAnsi="Alef" w:cs="Alef"/>
                          <w:sz w:val="52"/>
                          <w:szCs w:val="52"/>
                          <w:rtl/>
                        </w:rPr>
                        <w:t>קורצ'אק</w:t>
                      </w:r>
                      <w:proofErr w:type="spellEnd"/>
                      <w:r w:rsidRPr="0098294F">
                        <w:rPr>
                          <w:rFonts w:ascii="Alef" w:hAnsi="Alef" w:cs="Alef"/>
                          <w:sz w:val="52"/>
                          <w:szCs w:val="52"/>
                          <w:rtl/>
                        </w:rPr>
                        <w:t>)</w:t>
                      </w:r>
                    </w:p>
                  </w:txbxContent>
                </v:textbox>
              </v:shape>
            </w:pict>
          </mc:Fallback>
        </mc:AlternateContent>
      </w:r>
    </w:p>
    <w:sectPr w:rsidR="000316FF" w:rsidRPr="001D4778" w:rsidSect="002D358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77BB" w:rsidRDefault="005F77BB" w:rsidP="001D4778">
      <w:pPr>
        <w:spacing w:after="0" w:line="240" w:lineRule="auto"/>
      </w:pPr>
      <w:r>
        <w:separator/>
      </w:r>
    </w:p>
  </w:endnote>
  <w:endnote w:type="continuationSeparator" w:id="0">
    <w:p w:rsidR="005F77BB" w:rsidRDefault="005F77BB" w:rsidP="001D47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ef">
    <w:panose1 w:val="00000500000000000000"/>
    <w:charset w:val="00"/>
    <w:family w:val="auto"/>
    <w:pitch w:val="variable"/>
    <w:sig w:usb0="00000807" w:usb1="40000000" w:usb2="00000000" w:usb3="00000000" w:csb0="000000B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77BB" w:rsidRDefault="005F77BB" w:rsidP="001D4778">
      <w:pPr>
        <w:spacing w:after="0" w:line="240" w:lineRule="auto"/>
      </w:pPr>
      <w:r>
        <w:separator/>
      </w:r>
    </w:p>
  </w:footnote>
  <w:footnote w:type="continuationSeparator" w:id="0">
    <w:p w:rsidR="005F77BB" w:rsidRDefault="005F77BB" w:rsidP="001D47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778"/>
    <w:rsid w:val="000316FF"/>
    <w:rsid w:val="00055A41"/>
    <w:rsid w:val="001D4778"/>
    <w:rsid w:val="002D3588"/>
    <w:rsid w:val="003B5B51"/>
    <w:rsid w:val="00515538"/>
    <w:rsid w:val="005F77BB"/>
    <w:rsid w:val="0075691E"/>
    <w:rsid w:val="00772757"/>
    <w:rsid w:val="0098294F"/>
    <w:rsid w:val="00A770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4778"/>
    <w:pPr>
      <w:tabs>
        <w:tab w:val="center" w:pos="4153"/>
        <w:tab w:val="right" w:pos="8306"/>
      </w:tabs>
      <w:spacing w:after="0" w:line="240" w:lineRule="auto"/>
    </w:pPr>
  </w:style>
  <w:style w:type="character" w:customStyle="1" w:styleId="a4">
    <w:name w:val="כותרת עליונה תו"/>
    <w:basedOn w:val="a0"/>
    <w:link w:val="a3"/>
    <w:uiPriority w:val="99"/>
    <w:rsid w:val="001D4778"/>
  </w:style>
  <w:style w:type="paragraph" w:styleId="a5">
    <w:name w:val="footer"/>
    <w:basedOn w:val="a"/>
    <w:link w:val="a6"/>
    <w:uiPriority w:val="99"/>
    <w:unhideWhenUsed/>
    <w:rsid w:val="001D4778"/>
    <w:pPr>
      <w:tabs>
        <w:tab w:val="center" w:pos="4153"/>
        <w:tab w:val="right" w:pos="8306"/>
      </w:tabs>
      <w:spacing w:after="0" w:line="240" w:lineRule="auto"/>
    </w:pPr>
  </w:style>
  <w:style w:type="character" w:customStyle="1" w:styleId="a6">
    <w:name w:val="כותרת תחתונה תו"/>
    <w:basedOn w:val="a0"/>
    <w:link w:val="a5"/>
    <w:uiPriority w:val="99"/>
    <w:rsid w:val="001D4778"/>
  </w:style>
  <w:style w:type="paragraph" w:customStyle="1" w:styleId="he">
    <w:name w:val="he"/>
    <w:basedOn w:val="a"/>
    <w:rsid w:val="00055A4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0316FF"/>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4778"/>
    <w:pPr>
      <w:tabs>
        <w:tab w:val="center" w:pos="4153"/>
        <w:tab w:val="right" w:pos="8306"/>
      </w:tabs>
      <w:spacing w:after="0" w:line="240" w:lineRule="auto"/>
    </w:pPr>
  </w:style>
  <w:style w:type="character" w:customStyle="1" w:styleId="a4">
    <w:name w:val="כותרת עליונה תו"/>
    <w:basedOn w:val="a0"/>
    <w:link w:val="a3"/>
    <w:uiPriority w:val="99"/>
    <w:rsid w:val="001D4778"/>
  </w:style>
  <w:style w:type="paragraph" w:styleId="a5">
    <w:name w:val="footer"/>
    <w:basedOn w:val="a"/>
    <w:link w:val="a6"/>
    <w:uiPriority w:val="99"/>
    <w:unhideWhenUsed/>
    <w:rsid w:val="001D4778"/>
    <w:pPr>
      <w:tabs>
        <w:tab w:val="center" w:pos="4153"/>
        <w:tab w:val="right" w:pos="8306"/>
      </w:tabs>
      <w:spacing w:after="0" w:line="240" w:lineRule="auto"/>
    </w:pPr>
  </w:style>
  <w:style w:type="character" w:customStyle="1" w:styleId="a6">
    <w:name w:val="כותרת תחתונה תו"/>
    <w:basedOn w:val="a0"/>
    <w:link w:val="a5"/>
    <w:uiPriority w:val="99"/>
    <w:rsid w:val="001D4778"/>
  </w:style>
  <w:style w:type="paragraph" w:customStyle="1" w:styleId="he">
    <w:name w:val="he"/>
    <w:basedOn w:val="a"/>
    <w:rsid w:val="00055A4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0316F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231376">
      <w:bodyDiv w:val="1"/>
      <w:marLeft w:val="0"/>
      <w:marRight w:val="0"/>
      <w:marTop w:val="0"/>
      <w:marBottom w:val="0"/>
      <w:divBdr>
        <w:top w:val="none" w:sz="0" w:space="0" w:color="auto"/>
        <w:left w:val="none" w:sz="0" w:space="0" w:color="auto"/>
        <w:bottom w:val="none" w:sz="0" w:space="0" w:color="auto"/>
        <w:right w:val="none" w:sz="0" w:space="0" w:color="auto"/>
      </w:divBdr>
      <w:divsChild>
        <w:div w:id="5081017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WaUlZbw0_Fw&amp;pbjreload=1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249</Words>
  <Characters>1250</Characters>
  <Application>Microsoft Office Word</Application>
  <DocSecurity>0</DocSecurity>
  <Lines>10</Lines>
  <Paragraphs>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טליה פרינס</dc:creator>
  <cp:keywords/>
  <dc:description/>
  <cp:lastModifiedBy>יובל - רכז חבב מחוז דן</cp:lastModifiedBy>
  <cp:revision>2</cp:revision>
  <dcterms:created xsi:type="dcterms:W3CDTF">2020-03-30T11:03:00Z</dcterms:created>
  <dcterms:modified xsi:type="dcterms:W3CDTF">2020-03-31T21:45:00Z</dcterms:modified>
</cp:coreProperties>
</file>